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4536" w:firstLine="708"/>
        <w:jc w:val="right"/>
        <w:rPr>
          <w:sz w:val="22"/>
          <w:u w:val="none" w:color="000000"/>
          <w:sz w:val="22"/>
          <w:szCs w:val="22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2"/>
          <w:szCs w:val="22"/>
          <w:u w:val="none" w:color="000000"/>
        </w:rPr>
      </w:r>
      <w:r/>
    </w:p>
    <w:p>
      <w:pPr>
        <w:pStyle w:val="NoSpacing"/>
        <w:ind w:left="4536" w:hanging="0"/>
        <w:jc w:val="right"/>
        <w:rPr>
          <w:sz w:val="28"/>
          <w:sz w:val="28"/>
          <w:szCs w:val="28"/>
          <w:lang w:val="ru-RU"/>
        </w:rPr>
      </w:pPr>
      <w:r>
        <w:rPr/>
      </w:r>
      <w:r/>
    </w:p>
    <w:p>
      <w:pPr>
        <w:pStyle w:val="NoSpacing"/>
        <w:jc w:val="both"/>
        <w:rPr>
          <w:sz w:val="22"/>
          <w:u w:val="none" w:color="000000"/>
          <w:sz w:val="22"/>
          <w:szCs w:val="22"/>
          <w:rFonts w:ascii="Calibri" w:hAnsi="Calibri" w:eastAsia="Arial Unicode MS" w:cs="Arial Unicode MS"/>
          <w:color w:val="000000"/>
          <w:lang w:val="ru-RU" w:eastAsia="ru-RU" w:bidi="ar-SA"/>
        </w:rPr>
      </w:pPr>
      <w:r>
        <w:rPr/>
      </w:r>
      <w:r/>
    </w:p>
    <w:p>
      <w:pPr>
        <w:pStyle w:val="NoSpacing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</w:rPr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>Я, Косихин Михаил Юрьевич председатель СНТ «Дружба», действующий на основании устава, обращаюсь к Вам по вопросу, касающемуся передачи электросетей СНТ «Дружба» в ПАО «Россети Московский регион».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>В рамках Программы консолидации электрических сетей садоводческих товариществ Московского региона, СНТ «Дружба»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приняло решение о передаче своих объектов электросетевого хозяйства ПАО «МОЭСК», позже преобразованного в ПАО «Россети Московский регион». Данное решение было принято Общим  внеочередным собранием членов товарищества и собственников земельных участков СНТ «Дружба», состоявшимся 11.10.2020 г.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 xml:space="preserve">В соответствие с принятым решением собрания, между СНТ «Дружба» и ПАО «Россети Московский регион» заключён Договор передачи имущества (Договор дарения) №С8-20-317-22228(706882) от 01.03.2021 года, в соответствии с которым, всё электросетевое имущество товарищества безвозмездно передано в ПАО «Россети Московский регион». Далее, согласно данному Договору, ПАО «Россети Московский регион» должно было  заключить  договор на технологическое присоединение с каждым садоводом </w:t>
      </w:r>
      <w:r>
        <w:rPr>
          <w:sz w:val="28"/>
          <w:szCs w:val="28"/>
          <w:u w:val="single"/>
        </w:rPr>
        <w:t>индивидуально</w:t>
      </w:r>
      <w:r>
        <w:rPr>
          <w:sz w:val="28"/>
          <w:szCs w:val="28"/>
        </w:rPr>
        <w:t xml:space="preserve">. 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 xml:space="preserve">В марте 2022 года, через члена Правления нашего СНТ от ПАО «Россети Московский регион» была получена информация о необходимости подачи заявок через Личный кабинет ПАО «Россети Московский регион» на «Новое присоединение», что вызвало многочисленные вопросы членов СНТ. Главный вопрос садоводов – почему заявку необходимо подавать на «Новое присоединение», если почти 40 лет мы уже были присоединены и пользовались электроэнергией, от наших электросетей, строительство которых мы, садоводы,  ранее финансировали. 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 xml:space="preserve">В состав товарищества входит </w:t>
      </w:r>
      <w:r>
        <w:rPr>
          <w:sz w:val="28"/>
          <w:szCs w:val="28"/>
          <w:lang w:val="sv-SE"/>
        </w:rPr>
        <w:t xml:space="preserve"> </w:t>
      </w:r>
      <w:r>
        <w:rPr>
          <w:sz w:val="28"/>
          <w:szCs w:val="28"/>
        </w:rPr>
        <w:t xml:space="preserve">956 собственников земельных участков, но ПАО «Россети Московский регион» никого  и никак не проинформировало, никаких писем  не было. Значительная часть садоводов узнала о необходимости подачи заявок на «Новое присоединение», только посетив свой участок  с началом летнего сезона 2022 года. В итоге значительная садоводов не успела подать заявки до 01.07.2022 г. что повлекло за собой недовольство, так как тариф на «Новое присоединение», установленный ПАО «Россети Московский регион» с 01.07.2022 года увеличился с 550 рублей до 31700 рублей за подключение 8 кВт электроэнергии, и около 75000 рублей за 15 кВт. (Данные суммы указаны в платежках, полученных после 01.07.2022 г.) 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 xml:space="preserve">Такое серьезное многократное повышение тарифов за то, что уже подключено, и работает несколько десятилетий, вызывает массовое справедливое возмущение садоводов. </w:t>
      </w:r>
      <w:r/>
    </w:p>
    <w:p>
      <w:pPr>
        <w:pStyle w:val="NoSpacing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Для большинства садоводов, не успевших оформить заявку до 01.07.2022, указанная сумма является неподъёмной. 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 xml:space="preserve">В результате  за </w:t>
      </w:r>
      <w:r>
        <w:rPr>
          <w:sz w:val="28"/>
          <w:szCs w:val="28"/>
          <w:u w:val="single"/>
        </w:rPr>
        <w:t>безвозмездную</w:t>
      </w:r>
      <w:r>
        <w:rPr>
          <w:sz w:val="28"/>
          <w:szCs w:val="28"/>
        </w:rPr>
        <w:t xml:space="preserve"> передачу своего имущества  в ПАО «Россети Московский регион</w:t>
      </w:r>
      <w:r>
        <w:rPr>
          <w:sz w:val="28"/>
          <w:szCs w:val="28"/>
          <w:lang w:val="sv-SE"/>
        </w:rPr>
        <w:t xml:space="preserve">”, </w:t>
      </w:r>
      <w:r>
        <w:rPr>
          <w:sz w:val="28"/>
          <w:szCs w:val="28"/>
        </w:rPr>
        <w:t xml:space="preserve">садоводы обязаны заплатить немалые средства, зачастую, которых у многих просто нет.   </w:t>
      </w:r>
      <w:r/>
    </w:p>
    <w:p>
      <w:pPr>
        <w:pStyle w:val="NoSpacing"/>
        <w:ind w:firstLine="708"/>
        <w:jc w:val="both"/>
      </w:pPr>
      <w:r>
        <w:rPr>
          <w:sz w:val="28"/>
          <w:szCs w:val="28"/>
        </w:rPr>
        <w:t>На основании вышеизложенного, с учетом того, что СНТ «Дружба» в рамках Программы консолидации электрических сетей  заключило с  ПАО «Россети Московский регион</w:t>
      </w:r>
      <w:r>
        <w:rPr>
          <w:sz w:val="28"/>
          <w:szCs w:val="28"/>
          <w:lang w:val="sv-SE"/>
        </w:rPr>
        <w:t>”</w:t>
      </w:r>
      <w:r>
        <w:rPr>
          <w:sz w:val="28"/>
          <w:szCs w:val="28"/>
        </w:rPr>
        <w:t xml:space="preserve"> Договор дарения в  срок до 01.07.2022 г. просим продлить льготный период для индивидуального присоединения по тарифу 550 рублей, для садоводов нашего товарищества </w:t>
      </w:r>
      <w:r/>
    </w:p>
    <w:p>
      <w:pPr>
        <w:pStyle w:val="NoSpacing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. </w:t>
      </w:r>
      <w:r/>
    </w:p>
    <w:p>
      <w:pPr>
        <w:pStyle w:val="NoSpacing"/>
        <w:ind w:firstLine="708"/>
        <w:jc w:val="both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en-US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  <w:lang w:val="en-US"/>
        </w:rPr>
      </w:r>
      <w:r/>
    </w:p>
    <w:p>
      <w:pPr>
        <w:pStyle w:val="NoSpacing"/>
        <w:ind w:firstLine="708"/>
        <w:jc w:val="both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en-US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  <w:lang w:val="en-US"/>
        </w:rPr>
      </w:r>
      <w:r/>
    </w:p>
    <w:p>
      <w:pPr>
        <w:pStyle w:val="NoSpacing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 уважением,</w:t>
      </w:r>
      <w:r/>
    </w:p>
    <w:p>
      <w:pPr>
        <w:pStyle w:val="NoSpacing"/>
        <w:ind w:firstLine="708"/>
        <w:jc w:val="both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</w:rPr>
      </w:r>
      <w:r/>
    </w:p>
    <w:p>
      <w:pPr>
        <w:pStyle w:val="NoSpacing"/>
        <w:ind w:firstLine="708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Председатель Правления СНТ «Дружба»</w:t>
        <w:tab/>
        <w:tab/>
        <w:tab/>
        <w:tab/>
        <w:tab/>
        <w:t>М.Ю. Косихин</w:t>
      </w:r>
      <w:r/>
    </w:p>
    <w:p>
      <w:pPr>
        <w:pStyle w:val="NoSpacing"/>
        <w:ind w:firstLine="708"/>
        <w:jc w:val="both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</w:rPr>
      </w:r>
      <w:r/>
    </w:p>
    <w:p>
      <w:pPr>
        <w:pStyle w:val="NoSpacing"/>
        <w:ind w:firstLine="708"/>
        <w:jc w:val="both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en-US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  <w:lang w:val="en-US"/>
        </w:rPr>
      </w:r>
      <w:r/>
    </w:p>
    <w:p>
      <w:pPr>
        <w:pStyle w:val="NoSpacing"/>
        <w:ind w:firstLine="708"/>
        <w:jc w:val="both"/>
        <w:rPr>
          <w:sz w:val="28"/>
          <w:u w:val="none" w:color="000000"/>
          <w:sz w:val="28"/>
          <w:szCs w:val="28"/>
          <w:rFonts w:ascii="Calibri" w:hAnsi="Calibri" w:eastAsia="Arial Unicode MS" w:cs="Arial Unicode MS"/>
          <w:color w:val="000000"/>
          <w:lang w:val="en-US" w:eastAsia="ru-RU" w:bidi="ar-SA"/>
        </w:rPr>
      </w:pPr>
      <w:r>
        <w:rPr>
          <w:rFonts w:cs="Arial Unicode MS"/>
          <w:color w:val="000000"/>
          <w:sz w:val="28"/>
          <w:szCs w:val="28"/>
          <w:u w:val="none" w:color="000000"/>
          <w:lang w:val="en-US"/>
        </w:rPr>
      </w:r>
      <w:r/>
    </w:p>
    <w:p>
      <w:pPr>
        <w:pStyle w:val="NoSpacing"/>
        <w:ind w:firstLine="708"/>
        <w:jc w:val="both"/>
        <w:rPr>
          <w:sz w:val="24"/>
          <w:u w:val="none" w:color="000000"/>
          <w:sz w:val="24"/>
          <w:szCs w:val="24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4"/>
          <w:szCs w:val="24"/>
          <w:u w:val="none" w:color="000000"/>
        </w:rPr>
      </w:r>
      <w:r/>
    </w:p>
    <w:p>
      <w:pPr>
        <w:pStyle w:val="NoSpacing"/>
        <w:ind w:firstLine="708"/>
        <w:jc w:val="both"/>
        <w:rPr>
          <w:sz w:val="24"/>
          <w:u w:val="none" w:color="000000"/>
          <w:sz w:val="24"/>
          <w:szCs w:val="24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4"/>
          <w:szCs w:val="24"/>
          <w:u w:val="none" w:color="000000"/>
        </w:rPr>
      </w:r>
      <w:r/>
    </w:p>
    <w:p>
      <w:pPr>
        <w:pStyle w:val="NoSpacing"/>
        <w:ind w:firstLine="708"/>
        <w:jc w:val="both"/>
        <w:rPr>
          <w:sz w:val="24"/>
          <w:u w:val="none" w:color="000000"/>
          <w:sz w:val="24"/>
          <w:szCs w:val="24"/>
          <w:rFonts w:ascii="Calibri" w:hAnsi="Calibri" w:eastAsia="Arial Unicode MS" w:cs="Arial Unicode MS"/>
          <w:color w:val="000000"/>
          <w:lang w:val="ru-RU" w:eastAsia="ru-RU" w:bidi="ar-SA"/>
        </w:rPr>
      </w:pPr>
      <w:r>
        <w:rPr>
          <w:rFonts w:cs="Arial Unicode MS"/>
          <w:color w:val="000000"/>
          <w:sz w:val="24"/>
          <w:szCs w:val="24"/>
          <w:u w:val="none" w:color="000000"/>
        </w:rPr>
      </w:r>
      <w:r/>
    </w:p>
    <w:p>
      <w:pPr>
        <w:pStyle w:val="NoSpacing"/>
        <w:ind w:firstLine="708"/>
        <w:jc w:val="both"/>
        <w:rPr>
          <w:sz w:val="22"/>
          <w:u w:val="none" w:color="000000"/>
          <w:sz w:val="22"/>
          <w:szCs w:val="22"/>
          <w:rFonts w:ascii="Calibri" w:hAnsi="Calibri" w:eastAsia="Arial Unicode MS" w:cs="Arial Unicode MS"/>
          <w:color w:val="000000"/>
          <w:lang w:val="ru-RU" w:eastAsia="ru-RU" w:bidi="ar-SA"/>
        </w:rPr>
      </w:pPr>
      <w:r>
        <w:rPr/>
      </w:r>
      <w:r/>
    </w:p>
    <w:sectPr>
      <w:headerReference w:type="default" r:id="rId2"/>
      <w:footerReference w:type="default" r:id="rId3"/>
      <w:type w:val="nextPage"/>
      <w:pgSz w:w="11906" w:h="16838"/>
      <w:pgMar w:left="1134" w:right="566" w:header="708" w:top="765" w:footer="708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Helvetica Neue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</w:pPr>
    <w:r>
      <w:rPr/>
    </w:r>
    <w:r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</w:pPr>
    <w:r>
      <w:rPr/>
    </w:r>
    <w:r/>
  </w:p>
</w:hdr>
</file>

<file path=word/settings.xml><?xml version="1.0" encoding="utf-8"?>
<w:settings xmlns:w="http://schemas.openxmlformats.org/wordprocessingml/2006/main">
  <w:zoom w:percent="8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ru-RU" w:eastAsia="ru-RU" w:bidi="ar-SA"/>
      </w:rPr>
    </w:rPrDefault>
    <w:pPrDefault>
      <w:pPr/>
    </w:pPrDefault>
  </w:docDefaults>
  <w:latentStyles w:count="376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semiHidden="1" w:unhideWhenUsed="1" w:name="Mention"/>
    <w:lsdException w:semiHidden="1" w:unhideWhenUsed="1" w:name="Smart Hyperlink"/>
    <w:lsdException w:semiHidden="1" w:unhideWhenUsed="1" w:name="Hashtag"/>
    <w:lsdException w:semiHidden="1" w:unhideWhenUsed="1" w:name="Unresolved Mention"/>
    <w:lsdException w:semiHidden="1" w:unhideWhenUsed="1" w:name="Smart Link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Arial Unicode MS" w:cs="Times New Roman"/>
      <w:color w:val="00000A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Style20" w:customStyle="1">
    <w:name w:val="Верхн./нижн. кол."/>
    <w:pPr>
      <w:widowControl/>
      <w:tabs>
        <w:tab w:val="right" w:pos="9020" w:leader="none"/>
      </w:tabs>
      <w:suppressAutoHyphens w:val="true"/>
      <w:bidi w:val="0"/>
      <w:jc w:val="left"/>
    </w:pPr>
    <w:rPr>
      <w:rFonts w:ascii="Helvetica Neue" w:hAnsi="Helvetica Neue" w:eastAsia="Arial Unicode MS" w:cs="Arial Unicode MS"/>
      <w:color w:val="000000"/>
      <w:sz w:val="24"/>
      <w:szCs w:val="24"/>
      <w:lang w:val="ru-RU" w:eastAsia="ru-RU" w:bidi="ar-SA"/>
      <w14:textOutline w14:algn="ctr" w14:cmpd="sng" w14:cap="flat" w14:w="0">
        <w14:noFill/>
        <w14:prstDash w14:val="solid"/>
        <w14:bevel/>
      </w14:textOutline>
    </w:rPr>
  </w:style>
  <w:style w:type="paragraph" w:styleId="NoSpacing">
    <w:name w:val="No Spacing"/>
    <w:pPr>
      <w:widowControl/>
      <w:suppressAutoHyphens w:val="true"/>
      <w:bidi w:val="0"/>
      <w:jc w:val="left"/>
    </w:pPr>
    <w:rPr>
      <w:rFonts w:ascii="Calibri" w:hAnsi="Calibri" w:eastAsia="Arial Unicode MS" w:cs="Arial Unicode MS"/>
      <w:color w:val="000000"/>
      <w:sz w:val="22"/>
      <w:szCs w:val="22"/>
      <w:u w:val="none" w:color="000000"/>
      <w:lang w:val="ru-RU" w:eastAsia="ru-RU" w:bidi="ar-SA"/>
    </w:rPr>
  </w:style>
  <w:style w:type="paragraph" w:styleId="Style21">
    <w:name w:val="Верхний колонтитул"/>
    <w:basedOn w:val="Normal"/>
    <w:pPr/>
    <w:rPr/>
  </w:style>
  <w:style w:type="paragraph" w:styleId="Style22">
    <w:name w:val="Нижний колонтитул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Ind w:type="dxa" w:w="0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Application>LibreOffice/4.3.4.1$Windows_x86 LibreOffice_project/bc356b2f991740509f321d70e4512a6a54c5f243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2022-09-08T06:33:00Z</dcterms:created>
  <dc:language>ru-RU</dc:language>
  <dcterms:modified xsi:type="dcterms:W3CDTF">2022-09-09T22:15:47Z</dcterms:modified>
  <cp:revision>5</cp:revision>
</cp:coreProperties>
</file>